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712BED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14A3" w:rsidRPr="00712BED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2BED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712BED" w:rsidRPr="00712BED">
        <w:rPr>
          <w:rFonts w:asciiTheme="minorHAnsi" w:hAnsiTheme="minorHAnsi" w:cstheme="minorHAnsi"/>
          <w:b/>
          <w:sz w:val="22"/>
          <w:szCs w:val="22"/>
        </w:rPr>
        <w:t>542731/2010.</w:t>
      </w:r>
    </w:p>
    <w:p w:rsidR="000D22BD" w:rsidRPr="00712BED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2BED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712BED">
        <w:rPr>
          <w:rFonts w:asciiTheme="minorHAnsi" w:hAnsiTheme="minorHAnsi" w:cstheme="minorHAnsi"/>
          <w:b/>
          <w:sz w:val="22"/>
          <w:szCs w:val="22"/>
        </w:rPr>
        <w:t>- Vinte de Doze Empreendimentos e Participação.</w:t>
      </w:r>
    </w:p>
    <w:p w:rsidR="00A14B97" w:rsidRPr="00712BED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712BED">
        <w:rPr>
          <w:rFonts w:asciiTheme="minorHAnsi" w:hAnsiTheme="minorHAnsi" w:cstheme="minorHAnsi"/>
          <w:sz w:val="22"/>
          <w:szCs w:val="22"/>
        </w:rPr>
        <w:t xml:space="preserve">ção n. </w:t>
      </w:r>
      <w:r w:rsidR="00712BED" w:rsidRPr="00712BED">
        <w:rPr>
          <w:rFonts w:asciiTheme="minorHAnsi" w:hAnsiTheme="minorHAnsi" w:cstheme="minorHAnsi"/>
          <w:sz w:val="22"/>
          <w:szCs w:val="22"/>
        </w:rPr>
        <w:t>125778, de 15/07/2010.</w:t>
      </w:r>
    </w:p>
    <w:p w:rsidR="00712BED" w:rsidRPr="00712BED" w:rsidRDefault="007723ED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Relator</w:t>
      </w:r>
      <w:r w:rsidR="00712BED">
        <w:rPr>
          <w:rFonts w:asciiTheme="minorHAnsi" w:hAnsiTheme="minorHAnsi" w:cstheme="minorHAnsi"/>
          <w:sz w:val="22"/>
          <w:szCs w:val="22"/>
        </w:rPr>
        <w:t>a -</w:t>
      </w:r>
      <w:r w:rsidR="00A47D5F" w:rsidRPr="00712BED">
        <w:rPr>
          <w:rFonts w:asciiTheme="minorHAnsi" w:hAnsiTheme="minorHAnsi" w:cstheme="minorHAnsi"/>
          <w:sz w:val="22"/>
          <w:szCs w:val="22"/>
        </w:rPr>
        <w:t xml:space="preserve"> </w:t>
      </w:r>
      <w:r w:rsidR="00712BED">
        <w:rPr>
          <w:rFonts w:asciiTheme="minorHAnsi" w:hAnsiTheme="minorHAnsi" w:cstheme="minorHAnsi"/>
          <w:sz w:val="22"/>
          <w:szCs w:val="22"/>
        </w:rPr>
        <w:t xml:space="preserve">Mariana </w:t>
      </w:r>
      <w:proofErr w:type="spellStart"/>
      <w:r w:rsidR="00712BED">
        <w:rPr>
          <w:rFonts w:asciiTheme="minorHAnsi" w:hAnsiTheme="minorHAnsi" w:cstheme="minorHAnsi"/>
          <w:sz w:val="22"/>
          <w:szCs w:val="22"/>
        </w:rPr>
        <w:t>Sasso</w:t>
      </w:r>
      <w:proofErr w:type="spellEnd"/>
      <w:r w:rsidR="00334043">
        <w:rPr>
          <w:rFonts w:asciiTheme="minorHAnsi" w:hAnsiTheme="minorHAnsi" w:cstheme="minorHAnsi"/>
          <w:sz w:val="22"/>
          <w:szCs w:val="22"/>
        </w:rPr>
        <w:t xml:space="preserve"> </w:t>
      </w:r>
      <w:r w:rsidR="00712BED">
        <w:rPr>
          <w:rFonts w:asciiTheme="minorHAnsi" w:hAnsiTheme="minorHAnsi" w:cstheme="minorHAnsi"/>
          <w:sz w:val="22"/>
          <w:szCs w:val="22"/>
        </w:rPr>
        <w:t>-</w:t>
      </w:r>
      <w:r w:rsidR="00334043">
        <w:rPr>
          <w:rFonts w:asciiTheme="minorHAnsi" w:hAnsiTheme="minorHAnsi" w:cstheme="minorHAnsi"/>
          <w:sz w:val="22"/>
          <w:szCs w:val="22"/>
        </w:rPr>
        <w:t xml:space="preserve"> </w:t>
      </w:r>
      <w:r w:rsidR="00712BED" w:rsidRPr="00712BED">
        <w:rPr>
          <w:rFonts w:asciiTheme="minorHAnsi" w:hAnsiTheme="minorHAnsi" w:cstheme="minorHAnsi"/>
          <w:sz w:val="22"/>
          <w:szCs w:val="22"/>
        </w:rPr>
        <w:t>FIEMT.</w:t>
      </w:r>
    </w:p>
    <w:p w:rsidR="00712BED" w:rsidRPr="00712BED" w:rsidRDefault="00712BED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 xml:space="preserve">Revisora - </w:t>
      </w:r>
      <w:r>
        <w:rPr>
          <w:rFonts w:asciiTheme="minorHAnsi" w:hAnsiTheme="minorHAnsi" w:cstheme="minorHAnsi"/>
          <w:sz w:val="22"/>
          <w:szCs w:val="22"/>
        </w:rPr>
        <w:t>Juliana Machado Ribeiro-</w:t>
      </w:r>
      <w:r w:rsidRPr="00712BED">
        <w:rPr>
          <w:rFonts w:asciiTheme="minorHAnsi" w:hAnsiTheme="minorHAnsi" w:cstheme="minorHAnsi"/>
          <w:sz w:val="22"/>
          <w:szCs w:val="22"/>
        </w:rPr>
        <w:t>ADE.</w:t>
      </w:r>
    </w:p>
    <w:p w:rsidR="00E51F14" w:rsidRPr="00712BED" w:rsidRDefault="001A502A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Ad</w:t>
      </w:r>
      <w:r w:rsidR="00712BED" w:rsidRPr="00712BED">
        <w:rPr>
          <w:rFonts w:asciiTheme="minorHAnsi" w:hAnsiTheme="minorHAnsi" w:cstheme="minorHAnsi"/>
          <w:sz w:val="22"/>
          <w:szCs w:val="22"/>
        </w:rPr>
        <w:t>vogado</w:t>
      </w:r>
      <w:r w:rsidR="00A47D5F" w:rsidRPr="00712BED">
        <w:rPr>
          <w:rFonts w:asciiTheme="minorHAnsi" w:hAnsiTheme="minorHAnsi" w:cstheme="minorHAnsi"/>
          <w:sz w:val="22"/>
          <w:szCs w:val="22"/>
        </w:rPr>
        <w:t xml:space="preserve"> –</w:t>
      </w:r>
      <w:r w:rsidR="00712BED" w:rsidRPr="00712BED">
        <w:rPr>
          <w:rFonts w:asciiTheme="minorHAnsi" w:hAnsiTheme="minorHAnsi" w:cstheme="minorHAnsi"/>
          <w:sz w:val="22"/>
          <w:szCs w:val="22"/>
        </w:rPr>
        <w:t xml:space="preserve"> César Augusto S. da Silva Júnior – OAB/MT 13.034.</w:t>
      </w:r>
    </w:p>
    <w:p w:rsidR="00270D6D" w:rsidRPr="00712BED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12BED">
        <w:rPr>
          <w:rFonts w:asciiTheme="minorHAnsi" w:hAnsiTheme="minorHAnsi" w:cstheme="minorHAnsi"/>
          <w:sz w:val="22"/>
          <w:szCs w:val="22"/>
        </w:rPr>
        <w:t>3</w:t>
      </w:r>
      <w:r w:rsidR="00270D6D" w:rsidRPr="00712BED">
        <w:rPr>
          <w:rFonts w:asciiTheme="minorHAnsi" w:hAnsiTheme="minorHAnsi" w:cstheme="minorHAnsi"/>
          <w:sz w:val="22"/>
          <w:szCs w:val="22"/>
        </w:rPr>
        <w:t>ª J</w:t>
      </w:r>
      <w:r w:rsidR="0071491E" w:rsidRPr="00712BED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712BED" w:rsidRDefault="00712BED" w:rsidP="00F368C9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FB4F11" w:rsidRPr="00712BED" w:rsidRDefault="0065327C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2BED">
        <w:rPr>
          <w:rFonts w:asciiTheme="minorHAnsi" w:hAnsiTheme="minorHAnsi" w:cstheme="minorHAnsi"/>
          <w:b/>
          <w:sz w:val="22"/>
          <w:szCs w:val="22"/>
        </w:rPr>
        <w:t>Acór</w:t>
      </w:r>
      <w:r w:rsidR="00A47D5F" w:rsidRPr="00712BED">
        <w:rPr>
          <w:rFonts w:asciiTheme="minorHAnsi" w:hAnsiTheme="minorHAnsi" w:cstheme="minorHAnsi"/>
          <w:b/>
          <w:sz w:val="22"/>
          <w:szCs w:val="22"/>
        </w:rPr>
        <w:t>dão 296</w:t>
      </w:r>
      <w:r w:rsidR="00FB4F11" w:rsidRPr="00712BE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712BED" w:rsidRPr="00362EC9" w:rsidRDefault="00712BED" w:rsidP="00362EC9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712BED" w:rsidRPr="00712BED" w:rsidRDefault="00712BED" w:rsidP="00712BED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Auto de Infração n° 125778, de 15/07/2010. Auto de Inspeção n° 137236, de 15/07/2010. Termo de Embargo/ Interdição n° 104001, de 15/07/2010. Deixar de atender a urgências quando devidamente notificado pela autoridade ambiental competente no prazo concedido, notificação n° 119529 de 19/04/2010. Decisão Administrativa n° 997/SPA/SEMA/2011, de 27/09/2011, pela homologação do Auto de Infração n° 125778, de 15/07/2010, arbitrando a multa no valor de R$ 17.444,83 (dezessete mil quatrocentos e quarenta e quatro reais e oitenta e dois centavos) com fulcro no artigo 80 do Decreto Federal n° 6514/08. Requer o recorrente que seja anulado o auto de infração, levando em consideração os preliminares de nulidade por vício de motivo. Em caso de multa que se paute no mínimo previsto na normal aplicável ao caso, levando – se em conta a primariedade e o fato de que a autuada atendeu a notificação, pelo que merece também a redução da multa em 90% nos termos do artigo 127 da Lei Complementar Estadual n° 232/2005.</w:t>
      </w:r>
      <w:r>
        <w:rPr>
          <w:rFonts w:ascii="Calibri" w:hAnsi="Calibri" w:cs="Calibri"/>
          <w:sz w:val="22"/>
          <w:szCs w:val="22"/>
        </w:rPr>
        <w:t xml:space="preserve"> Recurso provido.</w:t>
      </w:r>
    </w:p>
    <w:p w:rsidR="00552A11" w:rsidRPr="00712BED" w:rsidRDefault="00552A11" w:rsidP="002B2854">
      <w:pPr>
        <w:jc w:val="both"/>
        <w:rPr>
          <w:rFonts w:ascii="Calibri" w:hAnsi="Calibri" w:cs="Calibri"/>
          <w:sz w:val="22"/>
          <w:szCs w:val="22"/>
        </w:rPr>
      </w:pPr>
    </w:p>
    <w:p w:rsidR="00455726" w:rsidRPr="00712BED" w:rsidRDefault="0064387A" w:rsidP="00F37953">
      <w:pPr>
        <w:jc w:val="both"/>
        <w:rPr>
          <w:rFonts w:ascii="Calibri" w:hAnsi="Calibri" w:cs="Calibri"/>
          <w:b/>
          <w:sz w:val="22"/>
          <w:szCs w:val="22"/>
        </w:rPr>
      </w:pPr>
      <w:r w:rsidRPr="00712BED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</w:t>
      </w:r>
      <w:r w:rsidR="00A47D5F" w:rsidRPr="00712BED">
        <w:rPr>
          <w:rFonts w:asciiTheme="minorHAnsi" w:hAnsiTheme="minorHAnsi" w:cstheme="minorHAnsi"/>
          <w:color w:val="000000"/>
          <w:sz w:val="22"/>
          <w:szCs w:val="22"/>
        </w:rPr>
        <w:t xml:space="preserve"> membros da 3</w:t>
      </w:r>
      <w:r w:rsidR="008A1A85" w:rsidRPr="00712B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2BED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821E2E" w:rsidRPr="00712BED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712BED" w:rsidRPr="00712BE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12BED" w:rsidRPr="00712BED">
        <w:rPr>
          <w:rFonts w:ascii="Calibri" w:hAnsi="Calibri" w:cs="Calibri"/>
          <w:sz w:val="22"/>
          <w:szCs w:val="22"/>
        </w:rPr>
        <w:t xml:space="preserve"> por maioria, dar provimento ao recurso interposto pelo recorrente, acolhendo o voto da revisora, reconhecendo a prescrição intercorrente, do Despacho da Coordenadoria de Regularização de Propriedades Rurais-CRPR, de 12/11/2014, (fl. 146) até o Despacho da Sema n° 187/CCA/SRMA/2018, de 30/11/2018, (fl. 148). Vislumbrando que a diligencia não foi integralmente atendida, o que não merece mais cômputo, diante do reconhecimento do instituto da prescrição intercorrente, nos termos do art. 19, do Decreto Federal n° 1986/2013, </w:t>
      </w:r>
      <w:r w:rsidR="00712BED" w:rsidRPr="00712BED">
        <w:rPr>
          <w:rFonts w:ascii="Calibri" w:hAnsi="Calibri" w:cs="Calibri"/>
          <w:color w:val="000000"/>
          <w:sz w:val="22"/>
          <w:szCs w:val="22"/>
        </w:rPr>
        <w:t>ficando assim o processo paralisado, por mais de 03 (três) anos, impondo-se assim o arquivamento do auto de infração, e por via consequência, o presente processo.</w:t>
      </w:r>
    </w:p>
    <w:p w:rsidR="008128B4" w:rsidRPr="00712BE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A3077C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bookmarkStart w:id="0" w:name="_GoBack"/>
      <w:bookmarkEnd w:id="0"/>
      <w:r w:rsidR="005D26EA">
        <w:rPr>
          <w:rFonts w:ascii="Calibri" w:hAnsi="Calibri" w:cs="Calibri"/>
          <w:b/>
          <w:sz w:val="21"/>
          <w:szCs w:val="21"/>
        </w:rPr>
        <w:t>a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404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26EA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77C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261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E053-2A5F-4150-9754-3A9A3D91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2021-06-17T18:16:00Z</cp:lastPrinted>
  <dcterms:created xsi:type="dcterms:W3CDTF">2021-10-13T19:13:00Z</dcterms:created>
  <dcterms:modified xsi:type="dcterms:W3CDTF">2021-10-14T15:06:00Z</dcterms:modified>
</cp:coreProperties>
</file>